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98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85"/>
        <w:gridCol w:w="2805"/>
        <w:gridCol w:w="1335"/>
        <w:gridCol w:w="1095"/>
        <w:gridCol w:w="1242"/>
        <w:gridCol w:w="1236"/>
      </w:tblGrid>
      <w:tr w14:paraId="335B773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A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  <w:t>附件2</w:t>
            </w:r>
          </w:p>
          <w:p w14:paraId="409F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年1月区级各部门</w:t>
            </w:r>
          </w:p>
          <w:p w14:paraId="6AE1C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人民网市委书记、市长留言办理情况统计表</w:t>
            </w:r>
            <w:bookmarkEnd w:id="0"/>
          </w:p>
        </w:tc>
      </w:tr>
      <w:tr w14:paraId="4DBE6B5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564" w:hRule="atLeast"/>
          <w:tblHeader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应办件数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办结数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按期办结数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按期办结率</w:t>
            </w:r>
          </w:p>
        </w:tc>
      </w:tr>
      <w:tr w14:paraId="737E972C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A751DC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747973B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DBF519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群众路街道办事处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EE5C6B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区教育体育局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7557FA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F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</w:tbl>
    <w:p w14:paraId="6A46F11B"/>
    <w:sectPr>
      <w:pgSz w:w="11906" w:h="16838"/>
      <w:pgMar w:top="1100" w:right="1800" w:bottom="96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9721D"/>
    <w:rsid w:val="67C9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2026-04-17T00:59:00Z</dcterms:created>
  <dc:creator>小幸福！</dc:creator>
  <cp:lastModifiedBy>小幸福！</cp:lastModifiedBy>
  <dcterms:modified xsi:type="dcterms:W3CDTF">2026-04-17T01:01:00Z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3B493070AD044A228A1D54F5A7E6E132_11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